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1326C1">
        <w:rPr>
          <w:rFonts w:ascii="Times New Roman" w:hAnsi="Times New Roman"/>
          <w:b/>
          <w:sz w:val="36"/>
          <w:szCs w:val="36"/>
        </w:rPr>
        <w:t>01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242B21">
        <w:rPr>
          <w:rFonts w:ascii="Times New Roman" w:hAnsi="Times New Roman"/>
          <w:b/>
          <w:sz w:val="36"/>
          <w:szCs w:val="36"/>
        </w:rPr>
        <w:t>июня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E23887">
        <w:rPr>
          <w:rFonts w:ascii="Times New Roman" w:hAnsi="Times New Roman"/>
          <w:b/>
          <w:sz w:val="36"/>
          <w:szCs w:val="36"/>
        </w:rPr>
        <w:t>2</w:t>
      </w:r>
      <w:r w:rsidR="001614D8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42B21">
        <w:rPr>
          <w:rFonts w:ascii="Times New Roman" w:hAnsi="Times New Roman"/>
          <w:b/>
          <w:sz w:val="36"/>
          <w:szCs w:val="36"/>
        </w:rPr>
        <w:t>июня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D92A5C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242B21">
        <w:rPr>
          <w:rFonts w:ascii="Times New Roman" w:hAnsi="Times New Roman"/>
          <w:b/>
          <w:sz w:val="36"/>
          <w:szCs w:val="36"/>
        </w:rPr>
        <w:t>4</w:t>
      </w:r>
      <w:r w:rsidR="00D92A5C">
        <w:rPr>
          <w:rFonts w:ascii="Times New Roman" w:hAnsi="Times New Roman"/>
          <w:b/>
          <w:sz w:val="36"/>
          <w:szCs w:val="36"/>
        </w:rPr>
        <w:t>1</w:t>
      </w:r>
      <w:bookmarkStart w:id="0" w:name="_GoBack"/>
      <w:bookmarkEnd w:id="0"/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AC6081" w:rsidRPr="00AC6081" w:rsidRDefault="0078706A" w:rsidP="00C9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9167F">
        <w:rPr>
          <w:rFonts w:ascii="Times New Roman" w:hAnsi="Times New Roman"/>
          <w:sz w:val="24"/>
          <w:szCs w:val="24"/>
        </w:rPr>
        <w:t>____</w:t>
      </w: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 20 июня  2022 года   № 68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 в Устав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 Каширского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Воронежской области»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21.07.2005 № 97-ФЗ О государственной регистрации уставов муниципальных образований», закона Воронежской области от 10.11.2014 № 148-ОЗ «О закреплении отдельных вопросов местного значения за сельскими поселениями Воронежской области» и в целях приведения Устава Старинского сельского поселения Каширского муниципального района Воронежской области в соответствие с действующим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законодательством, Совет народных депутатов  Старинского  сельского поселения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 Внести изменения и дополнения в  Устав Старинского сельского поселения Каширского муниципального района Воронежской области согласно приложению.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 Обнародовать настоящее решение после его государственной регистрации.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4. Настоящее решение вступает в силу после его обнародования.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Э.Д. Журавлев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 ВОРОНЕЖСКОЙ ОБЛАСТИ</w:t>
      </w: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 2022 г. 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. Старина    № 69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благоустройства Старинского сельского поселения Каширского муниципального района Воронежской области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в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приведения настоящих правил Старинского сельского поселения в соответствие с действующим законодательством, Совет народных депутатов Старинского сельского поселения Каширского муниципального района Воронежской области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Утвердить Правила благоустройства Старинского сельского поселения Каширского муниципального района Воронежской области» согласно приложению № 1.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утратившими силу решение Совета народных депутатов Старинского сельского поселения от 14.05.2018 года № 116 «Об утверждении правил благоустройства Старинского сельского поселения Каширского муниципального района Воронежской области». </w:t>
      </w:r>
    </w:p>
    <w:p w:rsidR="00242B21" w:rsidRPr="00242B21" w:rsidRDefault="00242B21" w:rsidP="00242B2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Обнародовать настоящее решение в установленном законом порядке и разместить в сети Интернет на официальном сайте администрации Старинского сельского поселения Каширского муниципального района Воронежской области.</w:t>
      </w:r>
    </w:p>
    <w:p w:rsidR="00242B21" w:rsidRPr="00242B21" w:rsidRDefault="00242B21" w:rsidP="00242B2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 w:rsidR="00242B21" w:rsidRPr="00242B21" w:rsidRDefault="00242B21" w:rsidP="00242B2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 сельского поселения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Э.Д. Журавлев</w:t>
      </w:r>
    </w:p>
    <w:p w:rsidR="00524DCF" w:rsidRDefault="00524DCF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97" w:rsidRPr="00026B1F" w:rsidRDefault="00D76597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="00C9167F">
        <w:rPr>
          <w:rFonts w:ascii="Times New Roman" w:hAnsi="Times New Roman"/>
        </w:rPr>
        <w:t>______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1614D8" w:rsidRPr="001614D8" w:rsidRDefault="00D76597" w:rsidP="001614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__________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СТАРИНСКОГО СЕЛЬСКОГО ПОСЕЛЕНИЯ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от 01.06.2022 г. № 19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Старинского сельского поселения Каширского муниципального района Воронежской области № 21 от 15.05.2019 г «Об утверждении административного регламента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протеста прокуратуры Каширского района от 31.05.2022 года  № 2-1-2022, руководствуясь положениями Федерального закона от 27.07.2010г. № 2010-ФЗ «Об организации предоставления государственных и муниципальных услуг», Постановление Правительства РФ от 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06 апреля 2022 г. №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домом и жилого дома садовым домом», постановления администрации Старинского сельского поселения № 18 от 23.05.2022 года «Об утверждении Порядка разработки и утверждения административных регламентов предоставления муниципальных услуг администрацией Старинского сельского поселения Каширского муниципального района Воронежской области», администрация Старинского сельского поселения Каширского муниципального района Воронежской области постановляет: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утвержденный постановлением администрации Старинского сельского поселения Каширского муниципального района Воронежской области № 15 от 15.04.2019 (далее – Административный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регламент) следующие изменения: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1.1. Пункт 2.10.3 административного регламента дополнить абзацем следующего содержания: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« об отсутствии оснований для признания жилого помещения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непригодным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проживания».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«Вестнике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Старинского сельского поселения Каширского муниципального района Воронежской области в сети Интернет.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4BD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Э.Д. Журавлев</w:t>
      </w:r>
    </w:p>
    <w:p w:rsid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СТАРИНСКОГО СЕЛЬСКОГО ПОСЕЛЕНИЯ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От  08.06.2022 г. №  20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 изменений в Устав муниципального казенного учреждения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 «Муниципальный Культурный Комплекс «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Старинский</w:t>
      </w:r>
      <w:proofErr w:type="spell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»» Каширского муниципального района Воронежской области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52 ГК РФ, ст. 14 Федерального закона № 7-ФЗ от 12.01.1996 года «О некоммерческих организациях», постановлением администрации Старинского сельского поселения № 1 от 10.01.2012 года «О создании муниципального казенного учреждения Старинского сельского поселения «Муниципальный Культурный Комплекс «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Старинский</w:t>
      </w:r>
      <w:proofErr w:type="spell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»»,  постановляю: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 Утвердить прилагаемые  изменения в Устав муниципального казенного учреждения Старинского сельского поселения «Муниципальный Культурный Комплекс «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Старинский</w:t>
      </w:r>
      <w:proofErr w:type="spell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»» Каширского муниципального района Воронежской области,  утвержденный постановлением  администрации Старинского сельского поселения Каширского муниципального района Воронежской области № 1 от 10.01.2012 года.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Директору муниципального казенного учреждения Старинского сельского поселения «Муниципальный Культурный Комплекс «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Старинский</w:t>
      </w:r>
      <w:proofErr w:type="spell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»»,   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Агуповой</w:t>
      </w:r>
      <w:proofErr w:type="spell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Елене Владимировне в соответствии с  Федеральным законом от 08.08.2001 г. № 129 – ФЗ «О государственной 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регистрации юридических лиц» обеспечить государственную регистрацию изменений в    Устав муниципального казенного учреждения Старинского сельского поселения «Муниципальный Культурный Комплекс «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Старинский</w:t>
      </w:r>
      <w:proofErr w:type="spell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»» Каширского муниципального района Воронежской области,  в  Межрайонной инспекции Федеральной налоговой службы  России № 12 по Воронежской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области.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 сельского поселения                                                                Э.Д. Журавлев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Default="00242B21" w:rsidP="00242B2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</w:t>
      </w:r>
    </w:p>
    <w:p w:rsidR="00242B21" w:rsidRPr="00242B21" w:rsidRDefault="00242B21" w:rsidP="00242B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Разное</w:t>
      </w: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Pr="00242B21" w:rsidRDefault="00242B21" w:rsidP="00242B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«Органами прокуратуры области реально взыскан в бюджет ущерб от актов коррупции на сумму свыше 48 миллионов рублей».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Прокуратурой области анализируется эффективность мероприятий по возмещению ущерба Российской Федерации, субъектам Российской Федерации, муниципальным образованиям, государственным и муниципальным унитарным предприятиям, причиненного коррупционными преступлениями.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Судами области с вынесением обвинительных приговоров в 2021 г. рассмотрено 29 уголовных дел о таких преступлениях, совокупный ущерб по которым составил более 147 миллионов рублей. 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В большинстве случаев это хищения в форме мошенничества, присвоения или растраты, совершенные с использованием служебного положения, лицами, занимающими руководящие должности в организациях и учреждениях, выполняющими организационно-распорядительные и административно-хозяйственные функции (ст. 159 и 160 УК РФ).</w:t>
      </w:r>
      <w:proofErr w:type="gramEnd"/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Наиболее существенный ущерб бюджетной системе причиняется преступлениями, совершенными путем незаконного возмещения налога на добавленную стоимость либо получения субсидии на поддержку предпринимательской деятельности, на основании фальсифицированных документов, предоставленных в уполномоченные органы. По таким делам, рассмотренным судами в прошедшем году, ущерб исчислялся в размере от сотен тысяч до десятков миллионов рублей.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преступления рассматриваемой категории совершались путем предоставления чиновниками недостоверных сведений о расчете заработной платы, премиального вознаграждения либо иных выплат. Размер такого ущерба исчислялся в суммах от нескольких тысяч до сотен тысяч рублей. 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Прокуратурой области на постоянной основе проводятся мероприятия для обеспечения возмещения причиненного ущерба в полном объеме.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частности, лицам, совершившим преступления, разъясняются положения уголовного закона о том, что добровольное возмещение причиненного ущерба является смягчающим обстоятельством, влияющим на размер назначаемого наказания. Так, по 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рассмотренным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судами в истекшем году делам данной категории более 7 миллионов рублей возмещено в добровольном порядке.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за совершение мошенничества в особо крупном размере осужден руководитель организации, который путем предоставления в филиал ФГБУ «Федеральная кадастровая палата 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» по Воронежской области недостоверных сведений об исполнении муниципальных контрактов похитил из федерального бюджета более трех миллионов рублей. При назначении наказания в виде условного лишения свободы, помимо иных, имеющих значение обстоятельств, суд, в соответствии с требованиями закона, дал оценку добровольному возмещению причиненного ущерба.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Должное внимание уделяется реализации на этапе предварительного расследования, предусмотренных уголовно-процессуальным законодательством, мер по обеспечению возмещения вреда: розыск денежных средств, ценностей, иного имущества, на которые может быть наложен арест.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В частности, органом расследования директор предприятия обвинялся в совершении хищения бюджетных сре</w:t>
      </w:r>
      <w:proofErr w:type="gram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азмере, превышающем 1,8 миллиона рублей. В целях обеспечения возмещения ущерба на основании ходатайства органа следствия, подержанного прокуратурой, на имущество виновного лица, оцененное в 13 миллионов рублей, судом наложен арест. При этом действие данной ограничительной меры было сохранено и после постановления приговора. 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Кроме того, прокурорами в полной мере используются, предусмотренные ст. 44 УПК РФ полномочия, по предъявлению гражданских исков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предприятий. 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удовлетворены исковые заявления о взыскании с бухгалтера администрации 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Девицкого</w:t>
      </w:r>
      <w:proofErr w:type="spell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осужденной за хищение бюджетных денежных средств путем фальсификации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четности (5,8 млн. руб.), 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с директоров муниципальных учреждений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предприятий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Богучарского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Поворинского</w:t>
      </w:r>
      <w:proofErr w:type="spellEnd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районов за присвоение вверенного имущества. 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Существенно возрос размер реально взысканного ущерба. С 239 тысяч рублей в 2020 г. до 48,4 миллионов рублей в 2021 г. увеличилась сумма поступивших в бюджет денежных средств.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Работа, направленная на возмещение ущерба, причиненного коррупционными преступлениями, находится на постоянном контроле отдела прокуратуры области по надзору за исполнением законодательства о противодействии коррупции.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по надзору </w:t>
      </w: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за исполнением законодательства 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противодействии коррупции </w:t>
      </w:r>
    </w:p>
    <w:p w:rsidR="00242B21" w:rsidRPr="00242B21" w:rsidRDefault="00242B21" w:rsidP="00242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советник юстиции                                                                           А.К. </w:t>
      </w:r>
      <w:proofErr w:type="spellStart"/>
      <w:r w:rsidRPr="00242B21">
        <w:rPr>
          <w:rFonts w:ascii="Times New Roman" w:eastAsia="Times New Roman" w:hAnsi="Times New Roman"/>
          <w:sz w:val="24"/>
          <w:szCs w:val="24"/>
          <w:lang w:eastAsia="ru-RU"/>
        </w:rPr>
        <w:t>Кныш</w:t>
      </w:r>
      <w:proofErr w:type="spellEnd"/>
    </w:p>
    <w:p w:rsidR="00242B21" w:rsidRP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14D8" w:rsidRPr="00A03F32" w:rsidRDefault="00986B8F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1614D8" w:rsidRPr="00A03F32" w:rsidSect="00317721">
          <w:type w:val="continuous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бесплатно.</w:t>
      </w:r>
      <w:r w:rsidR="001614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5FD16" wp14:editId="3C6B08D6">
                <wp:simplePos x="0" y="0"/>
                <wp:positionH relativeFrom="column">
                  <wp:posOffset>-187960</wp:posOffset>
                </wp:positionH>
                <wp:positionV relativeFrom="paragraph">
                  <wp:posOffset>43815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242B2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E23887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="001614D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242B2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6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.202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3.4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" fillcolor="window" strokecolor="#f79646" strokeweight="2pt">
                <v:textbox>
                  <w:txbxContent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242B2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E23887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="001614D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242B2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6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.202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6597" w:rsidRPr="00AA27EF" w:rsidRDefault="00D76597" w:rsidP="00242B21">
      <w:pPr>
        <w:tabs>
          <w:tab w:val="left" w:pos="1125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RANGE!A1:K29"/>
      <w:bookmarkEnd w:id="1"/>
    </w:p>
    <w:sectPr w:rsidR="00D76597" w:rsidRPr="00AA27EF" w:rsidSect="00D765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A0CBC"/>
    <w:rsid w:val="000E7D02"/>
    <w:rsid w:val="001326C1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6130D2"/>
    <w:rsid w:val="00626E0D"/>
    <w:rsid w:val="006639F3"/>
    <w:rsid w:val="006664BD"/>
    <w:rsid w:val="0067636C"/>
    <w:rsid w:val="006E724A"/>
    <w:rsid w:val="0071152B"/>
    <w:rsid w:val="00720F24"/>
    <w:rsid w:val="00775FB9"/>
    <w:rsid w:val="00777037"/>
    <w:rsid w:val="0078706A"/>
    <w:rsid w:val="007C455C"/>
    <w:rsid w:val="007C6025"/>
    <w:rsid w:val="00806234"/>
    <w:rsid w:val="008321D6"/>
    <w:rsid w:val="0092072F"/>
    <w:rsid w:val="00954F41"/>
    <w:rsid w:val="00986B8F"/>
    <w:rsid w:val="00A02661"/>
    <w:rsid w:val="00A03F32"/>
    <w:rsid w:val="00A24017"/>
    <w:rsid w:val="00A91D14"/>
    <w:rsid w:val="00AA27EF"/>
    <w:rsid w:val="00AC6081"/>
    <w:rsid w:val="00B573F1"/>
    <w:rsid w:val="00C040EE"/>
    <w:rsid w:val="00C37DC2"/>
    <w:rsid w:val="00C9167F"/>
    <w:rsid w:val="00D76597"/>
    <w:rsid w:val="00D820D7"/>
    <w:rsid w:val="00D92A5C"/>
    <w:rsid w:val="00DB2C48"/>
    <w:rsid w:val="00DB60B0"/>
    <w:rsid w:val="00DC2084"/>
    <w:rsid w:val="00E23887"/>
    <w:rsid w:val="00E34D29"/>
    <w:rsid w:val="00E64360"/>
    <w:rsid w:val="00ED60B5"/>
    <w:rsid w:val="00ED71EA"/>
    <w:rsid w:val="00F249CF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2021-12-22T08:03:00Z</cp:lastPrinted>
  <dcterms:created xsi:type="dcterms:W3CDTF">2019-10-15T12:31:00Z</dcterms:created>
  <dcterms:modified xsi:type="dcterms:W3CDTF">2022-06-27T11:40:00Z</dcterms:modified>
</cp:coreProperties>
</file>